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797" w:right="803" w:firstLine="0"/>
        <w:jc w:val="center"/>
        <w:rPr>
          <w:b/>
          <w:sz w:val="30"/>
        </w:rPr>
      </w:pPr>
      <w:r>
        <w:rPr>
          <w:b/>
          <w:sz w:val="30"/>
        </w:rPr>
        <w:t>KOMENDA MIEJSKA PAŃSTWOWEJ STRAŻY POŻARNEJ W KONINIE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3125366</wp:posOffset>
            </wp:positionH>
            <wp:positionV relativeFrom="paragraph">
              <wp:posOffset>139114</wp:posOffset>
            </wp:positionV>
            <wp:extent cx="1456633" cy="170278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33" cy="17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 w:firstLine="0"/>
        <w:rPr>
          <w:b/>
          <w:sz w:val="35"/>
        </w:rPr>
      </w:pPr>
    </w:p>
    <w:p>
      <w:pPr>
        <w:spacing w:before="0"/>
        <w:ind w:left="797" w:right="798" w:firstLine="0"/>
        <w:jc w:val="center"/>
        <w:rPr>
          <w:b/>
          <w:sz w:val="28"/>
        </w:rPr>
      </w:pPr>
      <w:r>
        <w:rPr>
          <w:b/>
          <w:sz w:val="28"/>
        </w:rPr>
        <w:t>“OKRES GRZEWCZY – OBOWIĄZKI I ZAGROŻENIA”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BodyText"/>
        <w:spacing w:line="360" w:lineRule="auto"/>
        <w:ind w:right="110"/>
        <w:jc w:val="both"/>
      </w:pPr>
      <w:r>
        <w:rPr/>
        <w:t>Jak wynika ze statystyk prowadzonych przez Państwową Straż Pożarną w Polsce corocznie powstaje ponad 150 000 pożarów, co piąty z nich powstaje w naszym mieszkaniu, tam gdzie czujemy się najbezpieczniej i dość często zapominamy o potencjalnych zagrożeniach.</w:t>
      </w:r>
    </w:p>
    <w:p>
      <w:pPr>
        <w:pStyle w:val="BodyText"/>
        <w:spacing w:line="360" w:lineRule="auto" w:before="1"/>
        <w:ind w:right="110"/>
        <w:jc w:val="both"/>
      </w:pPr>
      <w:r>
        <w:rPr/>
        <w:t>Corocznie  w  okresie  grzewczym  odnotowywana  jest  zwiększona  liczba  interwencji     w lokalach i budynkach mieszkalnych. Najczęściej dochodzi do pożarów sadz w kominie oraz zdarzeń związanych z występowaniem tlenku węgla –</w:t>
      </w:r>
      <w:r>
        <w:rPr>
          <w:spacing w:val="-1"/>
        </w:rPr>
        <w:t> </w:t>
      </w:r>
      <w:r>
        <w:rPr/>
        <w:t>CZADU.</w:t>
      </w:r>
    </w:p>
    <w:p>
      <w:pPr>
        <w:pStyle w:val="BodyText"/>
        <w:spacing w:line="360" w:lineRule="auto"/>
        <w:ind w:right="109"/>
        <w:jc w:val="both"/>
        <w:rPr>
          <w:b/>
        </w:rPr>
      </w:pPr>
      <w:r>
        <w:rPr/>
        <w:t>W sezonie grzewczym 2021 – 2022 na terenie całego kraju odnotowano 2435 zdarzeń związanych  z  tlenkiem  węgla,   w   których   poszkodowanych   zostało   988   osób,   natomiast </w:t>
      </w:r>
      <w:r>
        <w:rPr>
          <w:b/>
        </w:rPr>
        <w:t>43 osoby to ofiary</w:t>
      </w:r>
      <w:r>
        <w:rPr>
          <w:b/>
          <w:spacing w:val="-1"/>
        </w:rPr>
        <w:t> </w:t>
      </w:r>
      <w:r>
        <w:rPr>
          <w:b/>
        </w:rPr>
        <w:t>śmiertelne.</w:t>
      </w:r>
    </w:p>
    <w:p>
      <w:pPr>
        <w:pStyle w:val="BodyText"/>
        <w:spacing w:line="360" w:lineRule="auto" w:before="1"/>
        <w:ind w:right="108"/>
        <w:jc w:val="both"/>
      </w:pPr>
      <w:r>
        <w:rPr/>
        <w:t>Na terenie miasta Konina oraz powiatu konińskiego w sezonie grzewczym 2021 – 2022 odnotowaliśmy 106 pożarów związanych z ogrzewaniem budynków, w tym </w:t>
      </w:r>
      <w:r>
        <w:rPr>
          <w:b/>
        </w:rPr>
        <w:t>86 </w:t>
      </w:r>
      <w:r>
        <w:rPr/>
        <w:t>zdarzeń dotyczyło pożarów    sadzy    w    kominie.    Natomiast    od    1     września     2022     r.     odnotowaliśmy już </w:t>
      </w:r>
      <w:r>
        <w:rPr>
          <w:b/>
        </w:rPr>
        <w:t>7 </w:t>
      </w:r>
      <w:r>
        <w:rPr/>
        <w:t>pożarów sadzy w kominie w budynkach</w:t>
      </w:r>
      <w:r>
        <w:rPr>
          <w:spacing w:val="-2"/>
        </w:rPr>
        <w:t> </w:t>
      </w:r>
      <w:r>
        <w:rPr/>
        <w:t>mieszkalnych.</w:t>
      </w:r>
    </w:p>
    <w:p>
      <w:pPr>
        <w:pStyle w:val="BodyText"/>
        <w:spacing w:line="360" w:lineRule="auto" w:before="1"/>
        <w:ind w:right="114"/>
        <w:jc w:val="both"/>
      </w:pPr>
      <w:r>
        <w:rPr/>
        <w:t>System    centralnego    ogrzewania    jest    stosunkowo     bezpieczny     pożarowo,    jednak często do dogrzewania budynków używane są urządzenia grzewcze takie jak: piece kaflowe, ogrzewacze    gazowe    oraz     inne     piecyki,     w     których     proces     spalania     odbywa     się w w/w</w:t>
      </w:r>
      <w:r>
        <w:rPr>
          <w:spacing w:val="-4"/>
        </w:rPr>
        <w:t> </w:t>
      </w:r>
      <w:r>
        <w:rPr/>
        <w:t>pomieszczeniach.</w:t>
      </w:r>
    </w:p>
    <w:p>
      <w:pPr>
        <w:pStyle w:val="Heading1"/>
      </w:pPr>
      <w:r>
        <w:rPr/>
        <w:t>Najczęstszymi przyczynami powstania pożarów w okresie zimowym są: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40" w:lineRule="auto" w:before="137" w:after="0"/>
        <w:ind w:left="893" w:right="0" w:hanging="361"/>
        <w:jc w:val="both"/>
        <w:rPr>
          <w:sz w:val="24"/>
        </w:rPr>
      </w:pPr>
      <w:r>
        <w:rPr>
          <w:sz w:val="24"/>
        </w:rPr>
        <w:t>nieprawidłowa eksploatacja urządzeń</w:t>
      </w:r>
      <w:r>
        <w:rPr>
          <w:spacing w:val="-1"/>
          <w:sz w:val="24"/>
        </w:rPr>
        <w:t> </w:t>
      </w:r>
      <w:r>
        <w:rPr>
          <w:sz w:val="24"/>
        </w:rPr>
        <w:t>ogrzewczych,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40" w:lineRule="auto" w:before="139" w:after="0"/>
        <w:ind w:left="893" w:right="0" w:hanging="361"/>
        <w:jc w:val="left"/>
        <w:rPr>
          <w:sz w:val="24"/>
        </w:rPr>
      </w:pPr>
      <w:r>
        <w:rPr>
          <w:sz w:val="24"/>
        </w:rPr>
        <w:t>nieprawidłowe składowanie materiałów palnych w</w:t>
      </w:r>
      <w:r>
        <w:rPr>
          <w:spacing w:val="-2"/>
          <w:sz w:val="24"/>
        </w:rPr>
        <w:t> </w:t>
      </w:r>
      <w:r>
        <w:rPr>
          <w:sz w:val="24"/>
        </w:rPr>
        <w:t>kotłowniach,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137" w:after="0"/>
        <w:ind w:left="893" w:right="118" w:hanging="360"/>
        <w:jc w:val="left"/>
        <w:rPr>
          <w:sz w:val="24"/>
        </w:rPr>
      </w:pPr>
      <w:r>
        <w:rPr>
          <w:sz w:val="24"/>
        </w:rPr>
        <w:t>pozostawienie  bez  dozoru  włączonych  urządzeń   elektrycznych   nieprzystosowanych  do pracy</w:t>
      </w:r>
      <w:r>
        <w:rPr>
          <w:spacing w:val="-1"/>
          <w:sz w:val="24"/>
        </w:rPr>
        <w:t> </w:t>
      </w:r>
      <w:r>
        <w:rPr>
          <w:sz w:val="24"/>
        </w:rPr>
        <w:t>całodobowej,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niefachowe przeróbki i brak konserwacji instalacji i urządzeń</w:t>
      </w:r>
      <w:r>
        <w:rPr>
          <w:spacing w:val="-1"/>
          <w:sz w:val="24"/>
        </w:rPr>
        <w:t> </w:t>
      </w:r>
      <w:r>
        <w:rPr>
          <w:sz w:val="24"/>
        </w:rPr>
        <w:t>elektrycznych.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60" w:bottom="280" w:left="1020" w:right="1020"/>
        </w:sectPr>
      </w:pPr>
    </w:p>
    <w:p>
      <w:pPr>
        <w:pStyle w:val="BodyText"/>
        <w:spacing w:line="360" w:lineRule="auto" w:before="71"/>
        <w:ind w:right="110" w:firstLine="0"/>
        <w:jc w:val="both"/>
      </w:pPr>
      <w:r>
        <w:rPr/>
        <w:t>Wymienione przyczyny powstawania pożarów od lat ciągle się powtarzają. Dlatego też apelujemy  o zwrócenie uwagi i zapamiętanie podstawowych zasad bezpieczeństwa pożarowego podczas dogrzewania pomieszczeń, których przestrzeganie pozwoli cieszyć się własnym</w:t>
      </w:r>
      <w:r>
        <w:rPr>
          <w:spacing w:val="-19"/>
        </w:rPr>
        <w:t> </w:t>
      </w:r>
      <w:r>
        <w:rPr/>
        <w:t>bezpieczeństwem.</w:t>
      </w:r>
    </w:p>
    <w:p>
      <w:pPr>
        <w:pStyle w:val="BodyText"/>
        <w:spacing w:line="360" w:lineRule="auto"/>
        <w:ind w:right="111"/>
        <w:jc w:val="both"/>
      </w:pPr>
      <w:r>
        <w:rPr/>
        <w:t>Największym zagrożeniem podczas okresu grzewczego jest tlenek węgla, potocznie nazywany </w:t>
      </w:r>
      <w:r>
        <w:rPr>
          <w:b/>
        </w:rPr>
        <w:t>CZADEM</w:t>
      </w:r>
      <w:r>
        <w:rPr/>
        <w:t>. Tlenek węgla może wydzielać się na skutek nieprawidłowego działania urządzeń grzewczych – złego zainstalowania, uszkodzenia lub niewłaściwej ich eksploatacji. Powodem pojawienia się czadu w pomieszczeniu może być także niewłaściwie działająca wentylacja oraz niedrożne kanały dymowe lub spalinowe. Szczególnie narażeni na niekorzystne skutki działania czadu są ludzie starsi, chorujący na serce, z kłopotami w oddychaniu oraz</w:t>
      </w:r>
      <w:r>
        <w:rPr>
          <w:spacing w:val="-12"/>
        </w:rPr>
        <w:t> </w:t>
      </w:r>
      <w:r>
        <w:rPr/>
        <w:t>dzieci.</w:t>
      </w:r>
    </w:p>
    <w:p>
      <w:pPr>
        <w:pStyle w:val="Heading1"/>
      </w:pPr>
      <w:r>
        <w:rPr/>
        <w:t>W związku z powyższym Komenda Miejska Państwowej Straży Pożarnej w Koninie</w:t>
      </w:r>
      <w:r>
        <w:rPr>
          <w:spacing w:val="-21"/>
        </w:rPr>
        <w:t> </w:t>
      </w:r>
      <w:r>
        <w:rPr/>
        <w:t>zaleca: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350" w:lineRule="auto" w:before="141" w:after="0"/>
        <w:ind w:left="965" w:right="116" w:hanging="360"/>
        <w:jc w:val="left"/>
        <w:rPr>
          <w:sz w:val="24"/>
        </w:rPr>
      </w:pPr>
      <w:r>
        <w:rPr>
          <w:sz w:val="24"/>
        </w:rPr>
        <w:t>nie używać uszkodzonych instalacji i urządzeń grzewczych zarówno elektrycznych, gazowych jak również na paliwo</w:t>
      </w:r>
      <w:r>
        <w:rPr>
          <w:spacing w:val="-2"/>
          <w:sz w:val="24"/>
        </w:rPr>
        <w:t> </w:t>
      </w:r>
      <w:r>
        <w:rPr>
          <w:sz w:val="24"/>
        </w:rPr>
        <w:t>stałe,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350" w:lineRule="auto" w:before="13" w:after="0"/>
        <w:ind w:left="965" w:right="110" w:hanging="360"/>
        <w:jc w:val="left"/>
        <w:rPr>
          <w:sz w:val="24"/>
        </w:rPr>
      </w:pPr>
      <w:r>
        <w:rPr>
          <w:sz w:val="24"/>
        </w:rPr>
        <w:t>wykonywać okresowe czyszczenie kanałów kominowych i wentylacyjnych - zaniedbania tych czynności często są przyczyną pożarów oraz śmiertelnych zatruć tlenkiem</w:t>
      </w:r>
      <w:r>
        <w:rPr>
          <w:spacing w:val="-11"/>
          <w:sz w:val="24"/>
        </w:rPr>
        <w:t> </w:t>
      </w:r>
      <w:r>
        <w:rPr>
          <w:sz w:val="24"/>
        </w:rPr>
        <w:t>węgla,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  <w:tab w:pos="1987" w:val="left" w:leader="none"/>
          <w:tab w:pos="2774" w:val="left" w:leader="none"/>
          <w:tab w:pos="3481" w:val="left" w:leader="none"/>
          <w:tab w:pos="4638" w:val="left" w:leader="none"/>
          <w:tab w:pos="6140" w:val="left" w:leader="none"/>
          <w:tab w:pos="6924" w:val="left" w:leader="none"/>
          <w:tab w:pos="8127" w:val="left" w:leader="none"/>
          <w:tab w:pos="9192" w:val="left" w:leader="none"/>
        </w:tabs>
        <w:spacing w:line="350" w:lineRule="auto" w:before="12" w:after="0"/>
        <w:ind w:left="965" w:right="110" w:hanging="360"/>
        <w:jc w:val="left"/>
        <w:rPr>
          <w:sz w:val="24"/>
        </w:rPr>
      </w:pPr>
      <w:r>
        <w:rPr>
          <w:sz w:val="24"/>
        </w:rPr>
        <w:t>używać</w:t>
        <w:tab/>
        <w:t>tylko</w:t>
        <w:tab/>
        <w:t>tych</w:t>
        <w:tab/>
        <w:t>urządzeń</w:t>
        <w:tab/>
        <w:t>grzewczych,</w:t>
        <w:tab/>
        <w:t>które</w:t>
        <w:tab/>
        <w:t>posiadają</w:t>
        <w:tab/>
        <w:t>krajowe</w:t>
        <w:tab/>
      </w:r>
      <w:r>
        <w:rPr>
          <w:spacing w:val="-4"/>
          <w:sz w:val="24"/>
        </w:rPr>
        <w:t>atesty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dopuszczenia,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240" w:lineRule="auto" w:before="13" w:after="0"/>
        <w:ind w:left="965" w:right="0" w:hanging="361"/>
        <w:jc w:val="left"/>
        <w:rPr>
          <w:sz w:val="24"/>
        </w:rPr>
      </w:pPr>
      <w:r>
        <w:rPr>
          <w:sz w:val="24"/>
        </w:rPr>
        <w:t>nie spalać w piecach niedozwolonych materiałów (śmieci,</w:t>
      </w:r>
      <w:r>
        <w:rPr>
          <w:spacing w:val="-6"/>
          <w:sz w:val="24"/>
        </w:rPr>
        <w:t> </w:t>
      </w:r>
      <w:r>
        <w:rPr>
          <w:sz w:val="24"/>
        </w:rPr>
        <w:t>plastiki).</w:t>
      </w:r>
    </w:p>
    <w:p>
      <w:pPr>
        <w:pStyle w:val="BodyText"/>
        <w:spacing w:line="360" w:lineRule="auto" w:before="136"/>
        <w:ind w:right="111"/>
        <w:jc w:val="both"/>
      </w:pPr>
      <w:r>
        <w:rPr/>
        <w:t>Przypominamy, że obowiązujące przepisy nakazują nam </w:t>
      </w:r>
      <w:r>
        <w:rPr>
          <w:b/>
        </w:rPr>
        <w:t>co najmniej raz w roku przeprowadzić okresową kontrolę </w:t>
      </w:r>
      <w:r>
        <w:rPr/>
        <w:t>polegającą na sprawdzeniu stanu technicznego instalacji gazowych oraz przewodów kominowych (dymowych, spalinowych i wentylacyjnych).   Ponadto    w obiektach, w których odbywa się proces spalania paliwa stałego, ciekłego lub gazowego, należy usuwać zanieczyszczenia z przewodów dymowych i</w:t>
      </w:r>
      <w:r>
        <w:rPr>
          <w:spacing w:val="-2"/>
        </w:rPr>
        <w:t> </w:t>
      </w:r>
      <w:r>
        <w:rPr/>
        <w:t>spalinowych: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240" w:lineRule="auto" w:before="2" w:after="0"/>
        <w:ind w:left="965" w:right="0" w:hanging="361"/>
        <w:jc w:val="left"/>
        <w:rPr>
          <w:sz w:val="24"/>
        </w:rPr>
      </w:pPr>
      <w:r>
        <w:rPr>
          <w:sz w:val="24"/>
        </w:rPr>
        <w:t>raz na 3 miesiące (w domach opalanych paliwem stałym np. węgiel,</w:t>
      </w:r>
      <w:r>
        <w:rPr>
          <w:spacing w:val="-7"/>
          <w:sz w:val="24"/>
        </w:rPr>
        <w:t> </w:t>
      </w:r>
      <w:r>
        <w:rPr>
          <w:sz w:val="24"/>
        </w:rPr>
        <w:t>drewno),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240" w:lineRule="auto" w:before="138" w:after="0"/>
        <w:ind w:left="965" w:right="0" w:hanging="361"/>
        <w:jc w:val="left"/>
        <w:rPr>
          <w:sz w:val="24"/>
        </w:rPr>
      </w:pPr>
      <w:r>
        <w:rPr>
          <w:sz w:val="24"/>
        </w:rPr>
        <w:t>raz na 6 miesięcy (w domach opalanych paliwem płynnym i</w:t>
      </w:r>
      <w:r>
        <w:rPr>
          <w:spacing w:val="-5"/>
          <w:sz w:val="24"/>
        </w:rPr>
        <w:t> </w:t>
      </w:r>
      <w:r>
        <w:rPr>
          <w:sz w:val="24"/>
        </w:rPr>
        <w:t>gazowym),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6" w:val="left" w:leader="none"/>
        </w:tabs>
        <w:spacing w:line="240" w:lineRule="auto" w:before="138" w:after="0"/>
        <w:ind w:left="965" w:right="0" w:hanging="361"/>
        <w:jc w:val="left"/>
        <w:rPr>
          <w:sz w:val="24"/>
        </w:rPr>
      </w:pPr>
      <w:r>
        <w:rPr>
          <w:sz w:val="24"/>
        </w:rPr>
        <w:t>raz na rok (usuwamy zanieczyszczenia z przewodów</w:t>
      </w:r>
      <w:r>
        <w:rPr>
          <w:spacing w:val="-4"/>
          <w:sz w:val="24"/>
        </w:rPr>
        <w:t> </w:t>
      </w:r>
      <w:r>
        <w:rPr>
          <w:sz w:val="24"/>
        </w:rPr>
        <w:t>wentylacyjnych).</w:t>
      </w:r>
    </w:p>
    <w:p>
      <w:pPr>
        <w:pStyle w:val="BodyText"/>
        <w:spacing w:line="360" w:lineRule="auto" w:before="133"/>
        <w:ind w:right="113"/>
        <w:jc w:val="both"/>
      </w:pPr>
      <w:r>
        <w:rPr/>
        <w:t>Przestrzeganie   powyższych   zasad   przyczyni    się    do    zwiększenia    bezpieczeństwa w okresie grzewczym. Zachęcamy również do zakupu czujników tlenku węgla i dymu. Już za kilkadziesiąt złotych możemy zapobiec tragedii. Zwracamy również uwagę na fakt, iż czujka tlenku węgla nie zastępuje przeglądu technicznego przewodów wentylacyjnych i</w:t>
      </w:r>
      <w:r>
        <w:rPr>
          <w:spacing w:val="-5"/>
        </w:rPr>
        <w:t> </w:t>
      </w:r>
      <w:r>
        <w:rPr/>
        <w:t>kominowych.</w:t>
      </w:r>
    </w:p>
    <w:p>
      <w:pPr>
        <w:spacing w:after="0" w:line="360" w:lineRule="auto"/>
        <w:jc w:val="both"/>
        <w:sectPr>
          <w:pgSz w:w="11910" w:h="16840"/>
          <w:pgMar w:top="1460" w:bottom="280" w:left="1020" w:right="1020"/>
        </w:sectPr>
      </w:pPr>
    </w:p>
    <w:p>
      <w:pPr>
        <w:pStyle w:val="BodyText"/>
        <w:spacing w:line="360" w:lineRule="auto" w:before="71"/>
        <w:ind w:right="110"/>
        <w:jc w:val="both"/>
      </w:pPr>
      <w:r>
        <w:rPr/>
        <w:t>„Czujka na straży Twojego bezpieczeństwa!”, to ogólnopolska kampania edukacyjno- informacyjna    na    temat    zagrożeń     związanych     z     możliwością     powstania     pożarów  w mieszkaniach lub domach jednorodzinnych oraz zatruciem tlenkiem</w:t>
      </w:r>
      <w:r>
        <w:rPr>
          <w:spacing w:val="-4"/>
        </w:rPr>
        <w:t> </w:t>
      </w:r>
      <w:r>
        <w:rPr/>
        <w:t>węgla.</w:t>
      </w:r>
    </w:p>
    <w:p>
      <w:pPr>
        <w:pStyle w:val="BodyText"/>
        <w:spacing w:line="275" w:lineRule="exact"/>
        <w:ind w:firstLine="0"/>
        <w:jc w:val="both"/>
      </w:pPr>
      <w:r>
        <w:rPr/>
        <w:t>Szczegółowa informacja dotycząca kampanii pod linkiem:</w:t>
      </w:r>
      <w:hyperlink r:id="rId6">
        <w:r>
          <w:rPr>
            <w:color w:val="0000FF"/>
            <w:u w:val="single" w:color="0000FF"/>
          </w:rPr>
          <w:t> Czujka na</w:t>
        </w:r>
        <w:r>
          <w:rPr>
            <w:color w:val="0000FF"/>
            <w:spacing w:val="53"/>
            <w:u w:val="single" w:color="0000FF"/>
          </w:rPr>
          <w:t> </w:t>
        </w:r>
        <w:r>
          <w:rPr>
            <w:color w:val="0000FF"/>
            <w:u w:val="single" w:color="0000FF"/>
          </w:rPr>
          <w:t>straży Twojego</w:t>
        </w:r>
      </w:hyperlink>
    </w:p>
    <w:p>
      <w:pPr>
        <w:pStyle w:val="BodyText"/>
        <w:spacing w:line="360" w:lineRule="auto" w:before="139"/>
        <w:ind w:right="108" w:firstLine="0"/>
        <w:jc w:val="both"/>
      </w:pPr>
      <w:hyperlink r:id="rId6">
        <w:r>
          <w:rPr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bezpieczeństwa! Sezon grzewczy 2022-2023 - Komenda Główna Państwowej Straży Pożarnej -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Portal Gov.pl (www.gov.pl)</w:t>
        </w:r>
      </w:hyperlink>
    </w:p>
    <w:sectPr>
      <w:pgSz w:w="11910" w:h="16840"/>
      <w:pgMar w:top="14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965" w:hanging="360"/>
      </w:pPr>
      <w:rPr>
        <w:rFonts w:hint="default" w:ascii="Symbol" w:hAnsi="Symbol" w:eastAsia="Symbol" w:cs="Symbol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21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1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93" w:hanging="360"/>
      </w:pPr>
      <w:rPr>
        <w:rFonts w:hint="default" w:ascii="Wingdings" w:hAnsi="Wingdings" w:eastAsia="Wingdings" w:cs="Wingdings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85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278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071" w:hanging="360"/>
      </w:pPr>
      <w:rPr>
        <w:rFonts w:hint="default"/>
        <w:lang w:val="pl-PL" w:eastAsia="pl-PL" w:bidi="pl-PL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pl-PL" w:bidi="pl-PL"/>
    </w:rPr>
  </w:style>
  <w:style w:styleId="BodyText" w:type="paragraph">
    <w:name w:val="Body Text"/>
    <w:basedOn w:val="Normal"/>
    <w:uiPriority w:val="1"/>
    <w:qFormat/>
    <w:pPr>
      <w:ind w:left="112" w:firstLine="708"/>
    </w:pPr>
    <w:rPr>
      <w:rFonts w:ascii="Times New Roman" w:hAnsi="Times New Roman" w:eastAsia="Times New Roman" w:cs="Times New Roman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3"/>
      <w:ind w:left="965" w:hanging="361"/>
    </w:pPr>
    <w:rPr>
      <w:rFonts w:ascii="Times New Roman" w:hAnsi="Times New Roman" w:eastAsia="Times New Roman" w:cs="Times New Roman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gov.pl/web/kgpsp/czujka-na-strazy-twojego-bezpieczenstwa-sezon-grzewczy-2022-2023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Verbeek</dc:creator>
  <dcterms:created xsi:type="dcterms:W3CDTF">2022-10-07T08:04:19Z</dcterms:created>
  <dcterms:modified xsi:type="dcterms:W3CDTF">2022-10-07T08:04:19Z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