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68" w:rsidRPr="00EC4F4D" w:rsidRDefault="00080968" w:rsidP="000809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4F4D">
        <w:rPr>
          <w:rFonts w:ascii="Arial" w:hAnsi="Arial" w:cs="Arial"/>
          <w:b/>
          <w:bCs/>
          <w:sz w:val="22"/>
          <w:szCs w:val="22"/>
        </w:rPr>
        <w:t>UCHWAŁA  NR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611</w:t>
      </w:r>
      <w:r>
        <w:rPr>
          <w:rFonts w:ascii="Arial" w:hAnsi="Arial" w:cs="Arial"/>
          <w:b/>
          <w:bCs/>
          <w:sz w:val="22"/>
          <w:szCs w:val="22"/>
        </w:rPr>
        <w:t xml:space="preserve"> /2023</w:t>
      </w:r>
    </w:p>
    <w:p w:rsidR="00080968" w:rsidRDefault="00080968" w:rsidP="000809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4F4D">
        <w:rPr>
          <w:rFonts w:ascii="Arial" w:hAnsi="Arial" w:cs="Arial"/>
          <w:b/>
          <w:bCs/>
          <w:sz w:val="22"/>
          <w:szCs w:val="22"/>
        </w:rPr>
        <w:t>ZARZĄDU  POWIATU  KONIŃSKIEGO</w:t>
      </w:r>
    </w:p>
    <w:p w:rsidR="00080968" w:rsidRPr="00EC4F4D" w:rsidRDefault="00080968" w:rsidP="0008096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80968" w:rsidRDefault="00080968" w:rsidP="00080968">
      <w:pPr>
        <w:jc w:val="center"/>
        <w:rPr>
          <w:rFonts w:ascii="Arial" w:hAnsi="Arial" w:cs="Arial"/>
          <w:sz w:val="22"/>
          <w:szCs w:val="22"/>
        </w:rPr>
      </w:pPr>
      <w:r w:rsidRPr="00EC4F4D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26  </w:t>
      </w:r>
      <w:r>
        <w:rPr>
          <w:rFonts w:ascii="Arial" w:hAnsi="Arial" w:cs="Arial"/>
          <w:sz w:val="22"/>
          <w:szCs w:val="22"/>
        </w:rPr>
        <w:t>października 2023 r.</w:t>
      </w:r>
    </w:p>
    <w:p w:rsidR="00080968" w:rsidRPr="00EC4F4D" w:rsidRDefault="00080968" w:rsidP="00080968">
      <w:pPr>
        <w:jc w:val="center"/>
        <w:rPr>
          <w:rFonts w:ascii="Arial" w:hAnsi="Arial" w:cs="Arial"/>
          <w:bCs/>
          <w:sz w:val="22"/>
          <w:szCs w:val="22"/>
        </w:rPr>
      </w:pPr>
    </w:p>
    <w:p w:rsidR="00080968" w:rsidRDefault="00080968" w:rsidP="00080968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</w:p>
    <w:p w:rsidR="00080968" w:rsidRPr="00A050A0" w:rsidRDefault="00080968" w:rsidP="00080968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A050A0">
        <w:rPr>
          <w:rFonts w:ascii="Arial" w:hAnsi="Arial" w:cs="Arial"/>
          <w:b/>
          <w:sz w:val="22"/>
          <w:szCs w:val="22"/>
        </w:rPr>
        <w:t xml:space="preserve">w sprawie </w:t>
      </w:r>
      <w:r>
        <w:rPr>
          <w:rFonts w:ascii="Arial" w:hAnsi="Arial" w:cs="Arial"/>
          <w:b/>
          <w:sz w:val="22"/>
          <w:szCs w:val="22"/>
        </w:rPr>
        <w:t>„N</w:t>
      </w:r>
      <w:r w:rsidRPr="00A050A0">
        <w:rPr>
          <w:rFonts w:ascii="Arial" w:hAnsi="Arial" w:cs="Arial"/>
          <w:b/>
          <w:sz w:val="22"/>
          <w:szCs w:val="22"/>
        </w:rPr>
        <w:t>agrody za działalność na rzecz rozwoju powiatu konińskiego”</w:t>
      </w:r>
    </w:p>
    <w:p w:rsidR="00080968" w:rsidRDefault="00080968" w:rsidP="00080968">
      <w:pPr>
        <w:jc w:val="both"/>
        <w:rPr>
          <w:rFonts w:ascii="Arial" w:hAnsi="Arial" w:cs="Arial"/>
          <w:b/>
          <w:sz w:val="22"/>
          <w:szCs w:val="22"/>
        </w:rPr>
      </w:pPr>
    </w:p>
    <w:p w:rsidR="00080968" w:rsidRPr="00A050A0" w:rsidRDefault="00080968" w:rsidP="00080968">
      <w:pPr>
        <w:jc w:val="both"/>
        <w:rPr>
          <w:rFonts w:ascii="Arial" w:hAnsi="Arial" w:cs="Arial"/>
          <w:b/>
          <w:sz w:val="22"/>
          <w:szCs w:val="22"/>
        </w:rPr>
      </w:pPr>
    </w:p>
    <w:p w:rsidR="00080968" w:rsidRPr="00EC4F4D" w:rsidRDefault="00080968" w:rsidP="00080968">
      <w:pPr>
        <w:jc w:val="both"/>
        <w:rPr>
          <w:rFonts w:ascii="Arial" w:hAnsi="Arial" w:cs="Arial"/>
          <w:sz w:val="22"/>
          <w:szCs w:val="22"/>
        </w:rPr>
      </w:pPr>
    </w:p>
    <w:p w:rsidR="00080968" w:rsidRPr="00A050A0" w:rsidRDefault="00080968" w:rsidP="0008096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50A0">
        <w:rPr>
          <w:rFonts w:ascii="Arial" w:hAnsi="Arial" w:cs="Arial"/>
          <w:sz w:val="22"/>
          <w:szCs w:val="22"/>
        </w:rPr>
        <w:t xml:space="preserve">Na podstawie art. 4 ust. 1 pkt. 21 i art. 32 ust. 1 ustawy z dnia 5 czerwca 1998 r. </w:t>
      </w:r>
      <w:r w:rsidRPr="00A050A0">
        <w:rPr>
          <w:rFonts w:ascii="Arial" w:hAnsi="Arial" w:cs="Arial"/>
          <w:sz w:val="22"/>
          <w:szCs w:val="22"/>
        </w:rPr>
        <w:br/>
        <w:t xml:space="preserve">o samorządzie powiatowym </w:t>
      </w:r>
      <w:r w:rsidRPr="003347E0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5" w:history="1">
        <w:r w:rsidRPr="003347E0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Dz.U. 2022 poz. 1526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3347E0">
        <w:rPr>
          <w:rFonts w:ascii="Arial" w:hAnsi="Arial" w:cs="Arial"/>
          <w:color w:val="000000" w:themeColor="text1"/>
          <w:sz w:val="22"/>
          <w:szCs w:val="22"/>
        </w:rPr>
        <w:t>)</w:t>
      </w:r>
      <w:r w:rsidRPr="003347E0">
        <w:rPr>
          <w:color w:val="000000" w:themeColor="text1"/>
        </w:rPr>
        <w:t xml:space="preserve"> </w:t>
      </w:r>
      <w:r w:rsidRPr="00A050A0">
        <w:rPr>
          <w:rFonts w:ascii="Arial" w:hAnsi="Arial" w:cs="Arial"/>
          <w:sz w:val="22"/>
          <w:szCs w:val="22"/>
        </w:rPr>
        <w:t>uchwala się, co następuje:</w:t>
      </w:r>
    </w:p>
    <w:p w:rsidR="00080968" w:rsidRPr="00A050A0" w:rsidRDefault="00080968" w:rsidP="000809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80968" w:rsidRPr="00A050A0" w:rsidRDefault="00080968" w:rsidP="00080968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050A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  <w:r w:rsidRPr="00A050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Uchwala się </w:t>
      </w:r>
      <w:r w:rsidRPr="00A050A0">
        <w:rPr>
          <w:rFonts w:ascii="Arial" w:hAnsi="Arial" w:cs="Arial"/>
          <w:sz w:val="22"/>
          <w:szCs w:val="22"/>
        </w:rPr>
        <w:t>„Regulamin przyznawania nagrody za działalność na rzecz rozwoju powiatu konińskiego”, któr</w:t>
      </w:r>
      <w:r>
        <w:rPr>
          <w:rFonts w:ascii="Arial" w:hAnsi="Arial" w:cs="Arial"/>
          <w:sz w:val="22"/>
          <w:szCs w:val="22"/>
        </w:rPr>
        <w:t>ego tekst jednolity</w:t>
      </w:r>
      <w:r w:rsidRPr="00A050A0">
        <w:rPr>
          <w:rFonts w:ascii="Arial" w:hAnsi="Arial" w:cs="Arial"/>
          <w:sz w:val="22"/>
          <w:szCs w:val="22"/>
        </w:rPr>
        <w:t xml:space="preserve"> stanowi załącznik do niniejszej uchwały.</w:t>
      </w:r>
    </w:p>
    <w:p w:rsidR="00080968" w:rsidRPr="00A050A0" w:rsidRDefault="00080968" w:rsidP="00080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0968" w:rsidRPr="00A050A0" w:rsidRDefault="00080968" w:rsidP="0008096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050A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Pr="00A050A0">
        <w:rPr>
          <w:rFonts w:ascii="Arial" w:hAnsi="Arial" w:cs="Arial"/>
          <w:sz w:val="22"/>
          <w:szCs w:val="22"/>
        </w:rPr>
        <w:t xml:space="preserve">. Uchyla się Uchwałę nr </w:t>
      </w:r>
      <w:r>
        <w:rPr>
          <w:rFonts w:ascii="Arial" w:hAnsi="Arial" w:cs="Arial"/>
          <w:sz w:val="22"/>
          <w:szCs w:val="22"/>
        </w:rPr>
        <w:t>326</w:t>
      </w:r>
      <w:r w:rsidRPr="00A050A0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A050A0">
        <w:rPr>
          <w:rFonts w:ascii="Arial" w:hAnsi="Arial" w:cs="Arial"/>
          <w:sz w:val="22"/>
          <w:szCs w:val="22"/>
        </w:rPr>
        <w:t xml:space="preserve"> Zarządu Powiatu Konińskiego z dnia </w:t>
      </w:r>
      <w:r>
        <w:rPr>
          <w:rFonts w:ascii="Arial" w:hAnsi="Arial" w:cs="Arial"/>
          <w:sz w:val="22"/>
          <w:szCs w:val="22"/>
        </w:rPr>
        <w:t>20 października</w:t>
      </w:r>
      <w:r w:rsidRPr="00A050A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6</w:t>
      </w:r>
      <w:r w:rsidRPr="00A050A0">
        <w:rPr>
          <w:rFonts w:ascii="Arial" w:hAnsi="Arial" w:cs="Arial"/>
          <w:sz w:val="22"/>
          <w:szCs w:val="22"/>
        </w:rPr>
        <w:t xml:space="preserve"> r. w sprawie „Nagrody za działalność na rzecz rozwoju powiatu konińskiego”.</w:t>
      </w:r>
    </w:p>
    <w:p w:rsidR="00080968" w:rsidRPr="00A050A0" w:rsidRDefault="00080968" w:rsidP="00080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0968" w:rsidRPr="00A050A0" w:rsidRDefault="00080968" w:rsidP="0008096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050A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  <w:r w:rsidRPr="00A050A0">
        <w:rPr>
          <w:rFonts w:ascii="Arial" w:hAnsi="Arial" w:cs="Arial"/>
          <w:b/>
          <w:sz w:val="22"/>
          <w:szCs w:val="22"/>
        </w:rPr>
        <w:t>.</w:t>
      </w:r>
      <w:r w:rsidRPr="00A050A0">
        <w:rPr>
          <w:rFonts w:ascii="Arial" w:hAnsi="Arial" w:cs="Arial"/>
          <w:sz w:val="22"/>
          <w:szCs w:val="22"/>
        </w:rPr>
        <w:t xml:space="preserve"> Wykonanie uchwały powierza się Staroście Konińskiemu.</w:t>
      </w:r>
    </w:p>
    <w:p w:rsidR="00080968" w:rsidRPr="00A050A0" w:rsidRDefault="00080968" w:rsidP="00080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0968" w:rsidRPr="00A050A0" w:rsidRDefault="00080968" w:rsidP="0008096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050A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  <w:r w:rsidRPr="00A050A0">
        <w:rPr>
          <w:rFonts w:ascii="Arial" w:hAnsi="Arial" w:cs="Arial"/>
          <w:sz w:val="22"/>
          <w:szCs w:val="22"/>
        </w:rPr>
        <w:t>. Uchwała wchodzi w życie z dniem podjęcia.</w:t>
      </w:r>
    </w:p>
    <w:p w:rsidR="00080968" w:rsidRDefault="00080968" w:rsidP="00080968">
      <w:pPr>
        <w:spacing w:line="480" w:lineRule="auto"/>
        <w:rPr>
          <w:rFonts w:ascii="Arial" w:hAnsi="Arial" w:cs="Arial"/>
          <w:bCs/>
          <w:sz w:val="20"/>
          <w:szCs w:val="20"/>
        </w:rPr>
      </w:pPr>
    </w:p>
    <w:p w:rsidR="00080968" w:rsidRPr="00EC4F4D" w:rsidRDefault="00080968" w:rsidP="00080968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EC4F4D">
        <w:rPr>
          <w:rFonts w:ascii="Arial" w:hAnsi="Arial" w:cs="Arial"/>
          <w:b/>
          <w:bCs/>
          <w:sz w:val="22"/>
          <w:szCs w:val="22"/>
        </w:rPr>
        <w:t>Zarząd Powiatu:</w:t>
      </w:r>
    </w:p>
    <w:p w:rsidR="00080968" w:rsidRPr="00EC4F4D" w:rsidRDefault="00080968" w:rsidP="00080968">
      <w:pPr>
        <w:ind w:left="4956" w:firstLine="708"/>
        <w:rPr>
          <w:rFonts w:ascii="Arial" w:hAnsi="Arial" w:cs="Arial"/>
          <w:bCs/>
          <w:sz w:val="22"/>
          <w:szCs w:val="22"/>
        </w:rPr>
      </w:pPr>
    </w:p>
    <w:p w:rsidR="00080968" w:rsidRDefault="00080968" w:rsidP="000809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Stanisław Bielik   /-/</w:t>
      </w:r>
    </w:p>
    <w:p w:rsidR="00080968" w:rsidRPr="00EC4F4D" w:rsidRDefault="00080968" w:rsidP="00080968">
      <w:pPr>
        <w:ind w:left="4245"/>
        <w:rPr>
          <w:rFonts w:ascii="Arial" w:hAnsi="Arial" w:cs="Arial"/>
          <w:sz w:val="22"/>
          <w:szCs w:val="22"/>
        </w:rPr>
      </w:pPr>
    </w:p>
    <w:p w:rsidR="00080968" w:rsidRPr="00EC4F4D" w:rsidRDefault="00080968" w:rsidP="00080968">
      <w:pPr>
        <w:numPr>
          <w:ilvl w:val="0"/>
          <w:numId w:val="1"/>
        </w:numPr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Władysław </w:t>
      </w:r>
      <w:proofErr w:type="spellStart"/>
      <w:r>
        <w:rPr>
          <w:rFonts w:ascii="Arial" w:hAnsi="Arial" w:cs="Arial"/>
          <w:sz w:val="22"/>
          <w:szCs w:val="22"/>
        </w:rPr>
        <w:t>Kocaj</w:t>
      </w:r>
      <w:proofErr w:type="spellEnd"/>
      <w:r>
        <w:rPr>
          <w:rFonts w:ascii="Arial" w:hAnsi="Arial" w:cs="Arial"/>
          <w:sz w:val="22"/>
          <w:szCs w:val="22"/>
        </w:rPr>
        <w:t xml:space="preserve">  /-/</w:t>
      </w:r>
    </w:p>
    <w:p w:rsidR="00080968" w:rsidRDefault="00080968" w:rsidP="00080968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Radosław </w:t>
      </w:r>
      <w:proofErr w:type="spellStart"/>
      <w:r>
        <w:rPr>
          <w:rFonts w:ascii="Arial" w:hAnsi="Arial" w:cs="Arial"/>
          <w:sz w:val="22"/>
          <w:szCs w:val="22"/>
        </w:rPr>
        <w:t>Kelm</w:t>
      </w:r>
      <w:proofErr w:type="spellEnd"/>
      <w:r>
        <w:rPr>
          <w:rFonts w:ascii="Arial" w:hAnsi="Arial" w:cs="Arial"/>
          <w:sz w:val="22"/>
          <w:szCs w:val="22"/>
        </w:rPr>
        <w:t xml:space="preserve">  /-/</w:t>
      </w:r>
    </w:p>
    <w:p w:rsidR="00080968" w:rsidRDefault="00080968" w:rsidP="00080968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Zbigniew Rogowski  /-/</w:t>
      </w:r>
    </w:p>
    <w:p w:rsidR="00080968" w:rsidRPr="00C32637" w:rsidRDefault="00080968" w:rsidP="00080968">
      <w:pPr>
        <w:spacing w:line="480" w:lineRule="auto"/>
        <w:rPr>
          <w:rFonts w:ascii="Arial" w:hAnsi="Arial" w:cs="Arial"/>
          <w:sz w:val="20"/>
          <w:szCs w:val="20"/>
        </w:rPr>
      </w:pPr>
    </w:p>
    <w:p w:rsidR="00C8415F" w:rsidRDefault="00C8415F"/>
    <w:sectPr w:rsidR="00C8415F" w:rsidSect="00DD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7797"/>
    <w:multiLevelType w:val="hybridMultilevel"/>
    <w:tmpl w:val="B2560C38"/>
    <w:lvl w:ilvl="0" w:tplc="3CA85196">
      <w:start w:val="1"/>
      <w:numFmt w:val="decimal"/>
      <w:lvlText w:val="%1."/>
      <w:lvlJc w:val="left"/>
      <w:pPr>
        <w:ind w:left="46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68"/>
    <w:rsid w:val="00080968"/>
    <w:rsid w:val="00B60B15"/>
    <w:rsid w:val="00C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571DC-BFB3-40FF-A693-D63812F3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096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80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80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09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8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20001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Kudła</dc:creator>
  <cp:keywords/>
  <dc:description/>
  <cp:lastModifiedBy>Sylwia Kudła</cp:lastModifiedBy>
  <cp:revision>2</cp:revision>
  <dcterms:created xsi:type="dcterms:W3CDTF">2023-11-02T11:08:00Z</dcterms:created>
  <dcterms:modified xsi:type="dcterms:W3CDTF">2023-11-02T11:10:00Z</dcterms:modified>
</cp:coreProperties>
</file>